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15" w:rsidRPr="00F56D15" w:rsidRDefault="00F56D15" w:rsidP="00F56D15">
      <w:pPr>
        <w:spacing w:after="0" w:line="360" w:lineRule="auto"/>
        <w:jc w:val="both"/>
        <w:rPr>
          <w:rFonts w:ascii="Times New Roman" w:hAnsi="Times New Roman" w:cs="Times New Roman"/>
          <w:bCs/>
          <w:sz w:val="24"/>
        </w:rPr>
      </w:pPr>
      <w:r>
        <w:rPr>
          <w:rFonts w:ascii="Times New Roman" w:hAnsi="Times New Roman" w:cs="Times New Roman"/>
          <w:bCs/>
          <w:iCs/>
          <w:sz w:val="24"/>
        </w:rPr>
        <w:t xml:space="preserve">Раздел подготовлен по материалам </w:t>
      </w:r>
      <w:r w:rsidRPr="00F56D15">
        <w:rPr>
          <w:rFonts w:ascii="Times New Roman" w:hAnsi="Times New Roman" w:cs="Times New Roman"/>
          <w:bCs/>
          <w:iCs/>
          <w:sz w:val="24"/>
        </w:rPr>
        <w:t>издательства н</w:t>
      </w:r>
      <w:r>
        <w:rPr>
          <w:rFonts w:ascii="Times New Roman" w:hAnsi="Times New Roman" w:cs="Times New Roman"/>
          <w:bCs/>
          <w:iCs/>
          <w:sz w:val="24"/>
        </w:rPr>
        <w:t xml:space="preserve">аучной и медицинской литературы </w:t>
      </w:r>
      <w:proofErr w:type="spellStart"/>
      <w:r>
        <w:rPr>
          <w:rFonts w:ascii="Times New Roman" w:hAnsi="Times New Roman" w:cs="Times New Roman"/>
          <w:bCs/>
          <w:iCs/>
          <w:sz w:val="24"/>
        </w:rPr>
        <w:t>Elsevier</w:t>
      </w:r>
      <w:proofErr w:type="spellEnd"/>
      <w:r>
        <w:rPr>
          <w:rFonts w:ascii="Times New Roman" w:hAnsi="Times New Roman" w:cs="Times New Roman"/>
          <w:bCs/>
          <w:iCs/>
          <w:sz w:val="24"/>
        </w:rPr>
        <w:t xml:space="preserve">, а так же </w:t>
      </w:r>
      <w:hyperlink r:id="rId6" w:history="1">
        <w:r w:rsidRPr="00F56D15">
          <w:rPr>
            <w:rStyle w:val="a3"/>
            <w:rFonts w:ascii="Times New Roman" w:hAnsi="Times New Roman" w:cs="Times New Roman"/>
            <w:bCs/>
            <w:iCs/>
            <w:sz w:val="24"/>
          </w:rPr>
          <w:t>материалов</w:t>
        </w:r>
      </w:hyperlink>
      <w:r>
        <w:rPr>
          <w:rFonts w:ascii="Times New Roman" w:hAnsi="Times New Roman" w:cs="Times New Roman"/>
          <w:bCs/>
          <w:iCs/>
          <w:sz w:val="24"/>
        </w:rPr>
        <w:t xml:space="preserve"> </w:t>
      </w:r>
      <w:r w:rsidRPr="00F56D15">
        <w:rPr>
          <w:rFonts w:ascii="Times New Roman" w:hAnsi="Times New Roman" w:cs="Times New Roman"/>
          <w:bCs/>
          <w:iCs/>
          <w:sz w:val="24"/>
        </w:rPr>
        <w:t>Международного Комитета по публикационной этике (</w:t>
      </w:r>
      <w:hyperlink r:id="rId7" w:history="1">
        <w:r w:rsidRPr="00F56D15">
          <w:rPr>
            <w:rStyle w:val="a3"/>
            <w:rFonts w:ascii="Times New Roman" w:hAnsi="Times New Roman" w:cs="Times New Roman"/>
            <w:bCs/>
            <w:iCs/>
            <w:sz w:val="24"/>
          </w:rPr>
          <w:t>COPE</w:t>
        </w:r>
      </w:hyperlink>
      <w:r w:rsidRPr="00F56D15">
        <w:rPr>
          <w:rFonts w:ascii="Times New Roman" w:hAnsi="Times New Roman" w:cs="Times New Roman"/>
          <w:bCs/>
          <w:iCs/>
          <w:sz w:val="24"/>
        </w:rPr>
        <w:t>)</w:t>
      </w:r>
      <w:r>
        <w:rPr>
          <w:rFonts w:ascii="Times New Roman" w:hAnsi="Times New Roman" w:cs="Times New Roman"/>
          <w:bCs/>
          <w:iCs/>
          <w:sz w:val="24"/>
        </w:rPr>
        <w:t xml:space="preserve"> (</w:t>
      </w:r>
      <w:r w:rsidRPr="00F56D15">
        <w:rPr>
          <w:rFonts w:ascii="Times New Roman" w:hAnsi="Times New Roman" w:cs="Times New Roman"/>
          <w:bCs/>
          <w:i/>
          <w:iCs/>
          <w:sz w:val="24"/>
        </w:rPr>
        <w:t xml:space="preserve">ссылка на сайт </w:t>
      </w:r>
      <w:hyperlink r:id="rId8" w:history="1">
        <w:r w:rsidRPr="00F56D15">
          <w:rPr>
            <w:rStyle w:val="a3"/>
            <w:rFonts w:ascii="Times New Roman" w:hAnsi="Times New Roman" w:cs="Times New Roman"/>
            <w:bCs/>
            <w:i/>
            <w:iCs/>
            <w:sz w:val="24"/>
          </w:rPr>
          <w:t>https://publicationethics.org/</w:t>
        </w:r>
      </w:hyperlink>
      <w:r>
        <w:rPr>
          <w:rFonts w:ascii="Times New Roman" w:hAnsi="Times New Roman" w:cs="Times New Roman"/>
          <w:bCs/>
          <w:iCs/>
          <w:sz w:val="24"/>
        </w:rPr>
        <w:t>)</w:t>
      </w:r>
    </w:p>
    <w:p w:rsidR="002046EF" w:rsidRDefault="002046EF" w:rsidP="00F56D15">
      <w:pPr>
        <w:spacing w:after="0" w:line="360" w:lineRule="auto"/>
        <w:jc w:val="both"/>
        <w:rPr>
          <w:rFonts w:ascii="Times New Roman" w:hAnsi="Times New Roman" w:cs="Times New Roman"/>
          <w:bCs/>
          <w:sz w:val="24"/>
        </w:rPr>
      </w:pPr>
    </w:p>
    <w:p w:rsidR="00F56D15" w:rsidRPr="00F56D15" w:rsidRDefault="00F56D15" w:rsidP="00F56D15">
      <w:pPr>
        <w:spacing w:after="0" w:line="360" w:lineRule="auto"/>
        <w:jc w:val="both"/>
        <w:rPr>
          <w:rFonts w:ascii="Times New Roman" w:hAnsi="Times New Roman" w:cs="Times New Roman"/>
          <w:bCs/>
          <w:sz w:val="24"/>
        </w:rPr>
      </w:pPr>
      <w:bookmarkStart w:id="0" w:name="_GoBack"/>
      <w:bookmarkEnd w:id="0"/>
      <w:r w:rsidRPr="00F56D15">
        <w:rPr>
          <w:rFonts w:ascii="Times New Roman" w:hAnsi="Times New Roman" w:cs="Times New Roman"/>
          <w:bCs/>
          <w:sz w:val="24"/>
        </w:rPr>
        <w:t>1. Введение</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1.1. Публикация материалов в рецензируемых журналах не только является простым способом научных коммуникаций, но и вносит значительный вклад в развитие соответствующей области научного знания. Таким образом, важно установить стандарты будущего этичного поведения всех вовлеченных в публикацию сторон, а именно: Авторов, Редакторов журнала, Рецензентов, Издательства и Научного общества для </w:t>
      </w:r>
      <w:r>
        <w:rPr>
          <w:rFonts w:ascii="Times New Roman" w:hAnsi="Times New Roman" w:cs="Times New Roman"/>
          <w:bCs/>
          <w:sz w:val="24"/>
        </w:rPr>
        <w:t>периодического издания</w:t>
      </w:r>
      <w:r w:rsidRPr="00F56D15">
        <w:rPr>
          <w:rFonts w:ascii="Times New Roman" w:hAnsi="Times New Roman" w:cs="Times New Roman"/>
          <w:bCs/>
          <w:sz w:val="24"/>
        </w:rPr>
        <w:t xml:space="preserve"> «</w:t>
      </w:r>
      <w:r>
        <w:rPr>
          <w:rFonts w:ascii="Times New Roman" w:hAnsi="Times New Roman" w:cs="Times New Roman"/>
          <w:bCs/>
          <w:sz w:val="24"/>
        </w:rPr>
        <w:t>Землетрясения Северной Евразии</w:t>
      </w:r>
      <w:r w:rsidRPr="00F56D15">
        <w:rPr>
          <w:rFonts w:ascii="Times New Roman" w:hAnsi="Times New Roman" w:cs="Times New Roman"/>
          <w:bCs/>
          <w:sz w:val="24"/>
        </w:rPr>
        <w:t>».</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1.2. Издатель не только поддерживает научные коммуникации и инвестирует в данный процесс, но также несет ответственность за соблюдение всех современных рекомендаций в публикуемой работе.</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1.3. Издатель берет на себя обязательства по строжайшему надзору за научными материалами. Наши журнальные программы представляют беспристрастный «отчет» развития научной мысли и исследований, поэтому мы также осознаем ответственность за должное представление этих «отчетов», особенно с точки зрения этических аспектов публикаций, изложенных в настоящем документе.</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2. Обязанности Редакторов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2.1. Решение о публикации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Редактор </w:t>
      </w:r>
      <w:r>
        <w:rPr>
          <w:rFonts w:ascii="Times New Roman" w:hAnsi="Times New Roman" w:cs="Times New Roman"/>
          <w:bCs/>
          <w:sz w:val="24"/>
        </w:rPr>
        <w:t>периодического издания</w:t>
      </w:r>
      <w:r w:rsidRPr="00F56D15">
        <w:rPr>
          <w:rFonts w:ascii="Times New Roman" w:hAnsi="Times New Roman" w:cs="Times New Roman"/>
          <w:bCs/>
          <w:sz w:val="24"/>
        </w:rPr>
        <w:t xml:space="preserve"> «</w:t>
      </w:r>
      <w:r>
        <w:rPr>
          <w:rFonts w:ascii="Times New Roman" w:hAnsi="Times New Roman" w:cs="Times New Roman"/>
          <w:bCs/>
          <w:sz w:val="24"/>
        </w:rPr>
        <w:t>Землетрясения Северной Евразии</w:t>
      </w:r>
      <w:r w:rsidRPr="00F56D15">
        <w:rPr>
          <w:rFonts w:ascii="Times New Roman" w:hAnsi="Times New Roman" w:cs="Times New Roman"/>
          <w:bCs/>
          <w:sz w:val="24"/>
        </w:rPr>
        <w:t xml:space="preserve">» </w:t>
      </w:r>
      <w:proofErr w:type="gramStart"/>
      <w:r w:rsidRPr="00F56D15">
        <w:rPr>
          <w:rFonts w:ascii="Times New Roman" w:hAnsi="Times New Roman" w:cs="Times New Roman"/>
          <w:bCs/>
          <w:sz w:val="24"/>
        </w:rPr>
        <w:t>самолично</w:t>
      </w:r>
      <w:proofErr w:type="gramEnd"/>
      <w:r w:rsidRPr="00F56D15">
        <w:rPr>
          <w:rFonts w:ascii="Times New Roman" w:hAnsi="Times New Roman" w:cs="Times New Roman"/>
          <w:bCs/>
          <w:sz w:val="24"/>
        </w:rPr>
        <w:t xml:space="preserve"> и независимо несет ответственность за принятие решения о публикации, часто в сотрудничестве с соответствующим Научным обществом. Достоверность рассматриваемой работы и ее научная значимость всегда должны лежать в основе решения о публикации. Редактор руководствуется политикой редакционной коллегии </w:t>
      </w:r>
      <w:r>
        <w:rPr>
          <w:rFonts w:ascii="Times New Roman" w:hAnsi="Times New Roman" w:cs="Times New Roman"/>
          <w:bCs/>
          <w:sz w:val="24"/>
        </w:rPr>
        <w:t>периодического издания</w:t>
      </w:r>
      <w:r w:rsidRPr="00F56D15">
        <w:rPr>
          <w:rFonts w:ascii="Times New Roman" w:hAnsi="Times New Roman" w:cs="Times New Roman"/>
          <w:bCs/>
          <w:sz w:val="24"/>
        </w:rPr>
        <w:t xml:space="preserve"> «</w:t>
      </w:r>
      <w:r>
        <w:rPr>
          <w:rFonts w:ascii="Times New Roman" w:hAnsi="Times New Roman" w:cs="Times New Roman"/>
          <w:bCs/>
          <w:sz w:val="24"/>
        </w:rPr>
        <w:t>Землетрясения Северной Евразии</w:t>
      </w:r>
      <w:r w:rsidRPr="00F56D15">
        <w:rPr>
          <w:rFonts w:ascii="Times New Roman" w:hAnsi="Times New Roman" w:cs="Times New Roman"/>
          <w:bCs/>
          <w:sz w:val="24"/>
        </w:rPr>
        <w:t>» и соблюдает требования действующего законодательства в отношении законности, авторского права, клеветы и плагиата.</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Редактор может совещаться с другими Редакторами и Рецензентами (или должностными лицами Научного общества) во время принятия решения о публикации.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2.2. Порядочность</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Редактор должен оценивать интеллектуальное содержание рукописей вне зависимости от расы, пола, сексуальной ориентации, религиозных взглядов, происхождения, гражданства, социального положения или политических предпочтений Авторов.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lastRenderedPageBreak/>
        <w:t>2.3. Конфиденциальность</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Редактор и Редакционная коллегия </w:t>
      </w:r>
      <w:r>
        <w:rPr>
          <w:rFonts w:ascii="Times New Roman" w:hAnsi="Times New Roman" w:cs="Times New Roman"/>
          <w:bCs/>
          <w:sz w:val="24"/>
        </w:rPr>
        <w:t>периодического издания</w:t>
      </w:r>
      <w:r w:rsidRPr="00F56D15">
        <w:rPr>
          <w:rFonts w:ascii="Times New Roman" w:hAnsi="Times New Roman" w:cs="Times New Roman"/>
          <w:bCs/>
          <w:sz w:val="24"/>
        </w:rPr>
        <w:t xml:space="preserve"> «</w:t>
      </w:r>
      <w:r>
        <w:rPr>
          <w:rFonts w:ascii="Times New Roman" w:hAnsi="Times New Roman" w:cs="Times New Roman"/>
          <w:bCs/>
          <w:sz w:val="24"/>
        </w:rPr>
        <w:t>Землетрясения Северной Евразии</w:t>
      </w:r>
      <w:r w:rsidRPr="00F56D15">
        <w:rPr>
          <w:rFonts w:ascii="Times New Roman" w:hAnsi="Times New Roman" w:cs="Times New Roman"/>
          <w:bCs/>
          <w:sz w:val="24"/>
        </w:rPr>
        <w:t>» обязаны без необходимости не раскрывать информацию о принятой рукописи всем лицам, за исключением Авторов, Рецензентов, возможных Рецензентов, других научных консультантов и Издателя.</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2.4. Политика раскрытия и конфликты интересов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2.4.1 Неопубликованные данные, полученные из представленных к рассмотрению рукописей, нельзя использовать в личных исследованиях без письменного согласия Автора. Информация или идеи, полученные в ходе рецензирования и связанные с возможными преимуществами, должны сохраняться конфиденциальными и не использоваться с целью получения личной выгоды.</w:t>
      </w:r>
    </w:p>
    <w:p w:rsidR="00F56D15" w:rsidRPr="00F56D15" w:rsidRDefault="00F56D15" w:rsidP="00F56D15">
      <w:pPr>
        <w:spacing w:after="0" w:line="360" w:lineRule="auto"/>
        <w:jc w:val="both"/>
        <w:rPr>
          <w:rFonts w:ascii="Times New Roman" w:hAnsi="Times New Roman" w:cs="Times New Roman"/>
          <w:bCs/>
          <w:sz w:val="24"/>
        </w:rPr>
      </w:pPr>
      <w:proofErr w:type="gramStart"/>
      <w:r w:rsidRPr="00F56D15">
        <w:rPr>
          <w:rFonts w:ascii="Times New Roman" w:hAnsi="Times New Roman" w:cs="Times New Roman"/>
          <w:bCs/>
          <w:sz w:val="24"/>
        </w:rPr>
        <w:t>2.4.2 Редакторы должны брать самоотвод от рассмотрения рукописей (а именно: запрашивать Соредактора, Помощника редактора или сотрудничать с другими членами Редакционной коллегии при рассмотрении работы вместо самоличного рецензирования и принятия решения) в случае наличия конфликтов интересов вследствие конкурентных, совместных и других взаимодействий и отношений с Авторами, компаниями и, возможно, другими организациями, связанными с рукописью.</w:t>
      </w:r>
      <w:proofErr w:type="gramEnd"/>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2.5. Надзор за публикациями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Редактор, предоставивший убедительные доказательства того, что утверждения или выводы, представленные в публикации, ошибочны, должен сообщить об этом Издателю (и/или в соответствующее Научное общество) с целью скорейшего уведомления о внесении изменений, изъятия публикации, выражения обеспокоенности и других соответствующих ситуации заявлений.</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2.6. Вовлеченность и сотрудничество в рамках исследований</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Редактор совместно с Издателем (или Научным обществом) принимают адекватные ответные меры в случае этических претензий, касающихся рассмотренных рукописей или опубликованных материалов. Подобные меры в общих чертах включают взаимодействие с Авторами рукописи и аргументацию соответствующей жалобы или требования, но также могут подразумевать взаимодействия с соответствующими организациями и исследовательскими центрами.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3. Обязанности Рецензентов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3.1. Влияние на решения Редакционной коллегии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Рецензирование — это необходимое звено в формальных научных коммуникациях, находящееся в основе научного подхода. Рецензирование помогает редакционной </w:t>
      </w:r>
      <w:r w:rsidRPr="00F56D15">
        <w:rPr>
          <w:rFonts w:ascii="Times New Roman" w:hAnsi="Times New Roman" w:cs="Times New Roman"/>
          <w:bCs/>
          <w:sz w:val="24"/>
        </w:rPr>
        <w:lastRenderedPageBreak/>
        <w:t xml:space="preserve">коллегии принять решение о публикации и посредством соответствующего взаимодействия с Автором способствует повышению качества представляемой работы. </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3.2. Исполнительность</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Рецензент, сознающий недостаточность своей квалификации для рассмотрения рукописи или не имеющий достаточно времени для подготовки рецензии в срок, должен уведомить об этом редакцию </w:t>
      </w:r>
      <w:r>
        <w:rPr>
          <w:rFonts w:ascii="Times New Roman" w:hAnsi="Times New Roman" w:cs="Times New Roman"/>
          <w:bCs/>
          <w:sz w:val="24"/>
        </w:rPr>
        <w:t>периодического издания</w:t>
      </w:r>
      <w:r w:rsidRPr="00F56D15">
        <w:rPr>
          <w:rFonts w:ascii="Times New Roman" w:hAnsi="Times New Roman" w:cs="Times New Roman"/>
          <w:bCs/>
          <w:sz w:val="24"/>
        </w:rPr>
        <w:t xml:space="preserve"> «</w:t>
      </w:r>
      <w:r>
        <w:rPr>
          <w:rFonts w:ascii="Times New Roman" w:hAnsi="Times New Roman" w:cs="Times New Roman"/>
          <w:bCs/>
          <w:sz w:val="24"/>
        </w:rPr>
        <w:t>Землетрясения Северной Евразии</w:t>
      </w:r>
      <w:r w:rsidRPr="00F56D15">
        <w:rPr>
          <w:rFonts w:ascii="Times New Roman" w:hAnsi="Times New Roman" w:cs="Times New Roman"/>
          <w:bCs/>
          <w:sz w:val="24"/>
        </w:rPr>
        <w:t>».</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3.3. Конфиденциальность</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Любая рукопись, полученная для рецензирования, должна рассматриваться как конфиденциальный документ. Данную работу нельзя открывать и обсуждать с любыми лицами, не имеющими на то полномочий от Издателя.</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3.4. Требования к рукописи и объективность</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Рецензент обязан давать объективную и аргументированную оценку представленной для рецензирования рукописи. Персональная критика Автора неприемлема. </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3.5. Признание первоисточников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Рецензентам следует выявлять значимые опубликованные работы, соответствующие теме и не включенные в библиографию к рукописи. На любое утверждение (наблюдение, вывод или аргумент), опубликованное ранее, в рукописи должна быть соответствующая библиографическая ссылка. Рецензент должен также обращать внимание Редактора на обнаружение существенного сходства или совпадения между рассматриваемой рукописью и любой другой опубликованной работой, находящейся в сфере научной компетенции Рецензента.</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3.6. Политика раскрытия и конфликты интересов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3.6.1 Неопубликованные данные, полученные из представленных к рассмотрению рукописей, нельзя использовать в личных исследованиях без письменного согласия Автора. Информация или идеи, полученные в ходе рецензирования и связанные с возможными преимуществами, должны сохраняться конфиденциальными и не использоваться с целью получения личной выгоды.</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3.6.2. Рецензенты не должны участвовать в рассмотрении рукописей в случае наличия конфликтов интересов вследствие конкурентных, совместных и других взаимодействий с любым из Авторов, компаниями или другими организациями, связанными с представленной работой.</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 Обязанности Авторов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4.1. Требования к рукописям</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4.1.1. Авторы статьи об оригинальном исследовании должны предоставлять достоверные результаты проделанной работы </w:t>
      </w:r>
      <w:proofErr w:type="gramStart"/>
      <w:r w:rsidRPr="00F56D15">
        <w:rPr>
          <w:rFonts w:ascii="Times New Roman" w:hAnsi="Times New Roman" w:cs="Times New Roman"/>
          <w:bCs/>
          <w:sz w:val="24"/>
        </w:rPr>
        <w:t>также, как</w:t>
      </w:r>
      <w:proofErr w:type="gramEnd"/>
      <w:r w:rsidRPr="00F56D15">
        <w:rPr>
          <w:rFonts w:ascii="Times New Roman" w:hAnsi="Times New Roman" w:cs="Times New Roman"/>
          <w:bCs/>
          <w:sz w:val="24"/>
        </w:rPr>
        <w:t xml:space="preserve"> и объективное обсуждение значимости </w:t>
      </w:r>
      <w:r w:rsidRPr="00F56D15">
        <w:rPr>
          <w:rFonts w:ascii="Times New Roman" w:hAnsi="Times New Roman" w:cs="Times New Roman"/>
          <w:bCs/>
          <w:sz w:val="24"/>
        </w:rPr>
        <w:lastRenderedPageBreak/>
        <w:t>исследования. Работа должна содержать достаточно деталей и библиографических ссылок для возможного воспроизведения. Ложные или заведомо ошибочные утверждения воспринимаются как неэтичное поведение и неприемлемы.</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4.1.2. Обзоры и научные статьи должны быть точными и объективными, точка зрения Редакции должны быть четко обозначена.</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4.2. Доступ к данным и их хранение</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У Авторов могут быть запрошены необработанные данные, имеющие отношение к рукописи, для рецензирования Редакторами. Авторы должны быть готовы предоставить открытый доступ </w:t>
      </w:r>
      <w:proofErr w:type="gramStart"/>
      <w:r w:rsidRPr="00F56D15">
        <w:rPr>
          <w:rFonts w:ascii="Times New Roman" w:hAnsi="Times New Roman" w:cs="Times New Roman"/>
          <w:bCs/>
          <w:sz w:val="24"/>
        </w:rPr>
        <w:t>к</w:t>
      </w:r>
      <w:proofErr w:type="gramEnd"/>
      <w:r w:rsidRPr="00F56D15">
        <w:rPr>
          <w:rFonts w:ascii="Times New Roman" w:hAnsi="Times New Roman" w:cs="Times New Roman"/>
          <w:bCs/>
          <w:sz w:val="24"/>
        </w:rPr>
        <w:t xml:space="preserve"> </w:t>
      </w:r>
      <w:proofErr w:type="gramStart"/>
      <w:r w:rsidRPr="00F56D15">
        <w:rPr>
          <w:rFonts w:ascii="Times New Roman" w:hAnsi="Times New Roman" w:cs="Times New Roman"/>
          <w:bCs/>
          <w:sz w:val="24"/>
        </w:rPr>
        <w:t>такого</w:t>
      </w:r>
      <w:proofErr w:type="gramEnd"/>
      <w:r w:rsidRPr="00F56D15">
        <w:rPr>
          <w:rFonts w:ascii="Times New Roman" w:hAnsi="Times New Roman" w:cs="Times New Roman"/>
          <w:bCs/>
          <w:sz w:val="24"/>
        </w:rPr>
        <w:t xml:space="preserve"> рода информации (согласно ALPSP-STM </w:t>
      </w:r>
      <w:proofErr w:type="spellStart"/>
      <w:r w:rsidRPr="00F56D15">
        <w:rPr>
          <w:rFonts w:ascii="Times New Roman" w:hAnsi="Times New Roman" w:cs="Times New Roman"/>
          <w:bCs/>
          <w:sz w:val="24"/>
        </w:rPr>
        <w:t>Statement</w:t>
      </w:r>
      <w:proofErr w:type="spellEnd"/>
      <w:r w:rsidRPr="00F56D15">
        <w:rPr>
          <w:rFonts w:ascii="Times New Roman" w:hAnsi="Times New Roman" w:cs="Times New Roman"/>
          <w:bCs/>
          <w:sz w:val="24"/>
        </w:rPr>
        <w:t xml:space="preserve"> </w:t>
      </w:r>
      <w:proofErr w:type="spellStart"/>
      <w:r w:rsidRPr="00F56D15">
        <w:rPr>
          <w:rFonts w:ascii="Times New Roman" w:hAnsi="Times New Roman" w:cs="Times New Roman"/>
          <w:bCs/>
          <w:sz w:val="24"/>
        </w:rPr>
        <w:t>on</w:t>
      </w:r>
      <w:proofErr w:type="spellEnd"/>
      <w:r w:rsidRPr="00F56D15">
        <w:rPr>
          <w:rFonts w:ascii="Times New Roman" w:hAnsi="Times New Roman" w:cs="Times New Roman"/>
          <w:bCs/>
          <w:sz w:val="24"/>
        </w:rPr>
        <w:t xml:space="preserve"> </w:t>
      </w:r>
      <w:proofErr w:type="spellStart"/>
      <w:r w:rsidRPr="00F56D15">
        <w:rPr>
          <w:rFonts w:ascii="Times New Roman" w:hAnsi="Times New Roman" w:cs="Times New Roman"/>
          <w:bCs/>
          <w:sz w:val="24"/>
        </w:rPr>
        <w:t>Data</w:t>
      </w:r>
      <w:proofErr w:type="spellEnd"/>
      <w:r w:rsidRPr="00F56D15">
        <w:rPr>
          <w:rFonts w:ascii="Times New Roman" w:hAnsi="Times New Roman" w:cs="Times New Roman"/>
          <w:bCs/>
          <w:sz w:val="24"/>
        </w:rPr>
        <w:t xml:space="preserve"> </w:t>
      </w:r>
      <w:proofErr w:type="spellStart"/>
      <w:r w:rsidRPr="00F56D15">
        <w:rPr>
          <w:rFonts w:ascii="Times New Roman" w:hAnsi="Times New Roman" w:cs="Times New Roman"/>
          <w:bCs/>
          <w:sz w:val="24"/>
        </w:rPr>
        <w:t>and</w:t>
      </w:r>
      <w:proofErr w:type="spellEnd"/>
      <w:r w:rsidRPr="00F56D15">
        <w:rPr>
          <w:rFonts w:ascii="Times New Roman" w:hAnsi="Times New Roman" w:cs="Times New Roman"/>
          <w:bCs/>
          <w:sz w:val="24"/>
        </w:rPr>
        <w:t xml:space="preserve"> </w:t>
      </w:r>
      <w:proofErr w:type="spellStart"/>
      <w:r w:rsidRPr="00F56D15">
        <w:rPr>
          <w:rFonts w:ascii="Times New Roman" w:hAnsi="Times New Roman" w:cs="Times New Roman"/>
          <w:bCs/>
          <w:sz w:val="24"/>
        </w:rPr>
        <w:t>Databases</w:t>
      </w:r>
      <w:proofErr w:type="spellEnd"/>
      <w:r w:rsidRPr="00F56D15">
        <w:rPr>
          <w:rFonts w:ascii="Times New Roman" w:hAnsi="Times New Roman" w:cs="Times New Roman"/>
          <w:bCs/>
          <w:sz w:val="24"/>
        </w:rPr>
        <w:t>), если это осуществимо, и в любом случае быть готовы сохранять эти данные в течение адекватного периода времени после публикации.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4.3. Оригинальность и плагиат</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4.3.1. Авторы должны удостовериться, что представлена полностью оригинальная работа и в случае использования работ или утверждений других Авторов должны предоставлять соответствующие библиографические ссылки или выдержки.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4.3.2. Плагиат может существовать во многих формах, от представления чужой работы как авторской до копирования или перефразирования существенных частей чужих работ (без указания авторства) и до заявления собственных прав на результаты чужих исследований. Плагиат во всех формах представляет собой неэтичные действия и неприемлем.</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4.4. Множественность, избыточность и одновременность публикаций.</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4.4.1</w:t>
      </w:r>
      <w:proofErr w:type="gramStart"/>
      <w:r w:rsidRPr="00F56D15">
        <w:rPr>
          <w:rFonts w:ascii="Times New Roman" w:hAnsi="Times New Roman" w:cs="Times New Roman"/>
          <w:bCs/>
          <w:sz w:val="24"/>
        </w:rPr>
        <w:t xml:space="preserve"> В</w:t>
      </w:r>
      <w:proofErr w:type="gramEnd"/>
      <w:r w:rsidRPr="00F56D15">
        <w:rPr>
          <w:rFonts w:ascii="Times New Roman" w:hAnsi="Times New Roman" w:cs="Times New Roman"/>
          <w:bCs/>
          <w:sz w:val="24"/>
        </w:rPr>
        <w:t xml:space="preserve"> общем случае Автор не должен публиковать рукопись, по большей части посвященную одному и тому же исследованию, более чем в одном журнале как оригинальную публикацию. Представление одной и той же рукописи одновременно более чем в один журнал воспринимается как неэтичное поведение и неприемлемо.</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4.4.2. В общем случае Автор не должен представлять на рассмотрение в другой журнал ранее опубликованную статью. </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4.4.3. Публикация определенного типа статей (например, клинических рекомендаций, переводных статей) в более чем одном журнале является в некоторых случаях возможной при соблюдении определенных условий. Авторы и Редакторы заинтересованных журналов должны согласиться на вторичную публикацию, представляющую обязательно те же данные и интерпретации, что и в первично опубликованной работе.</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4.5. Признание первоисточников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Необходимо всегда признавать вклад других лиц. Авторы должны ссылаться на публикации, которые имеют значение для выполнения представленной работы. Данные, полученные приватно, например, в ходе беседы, переписки или в процессе обсуждения с </w:t>
      </w:r>
      <w:r w:rsidRPr="00F56D15">
        <w:rPr>
          <w:rFonts w:ascii="Times New Roman" w:hAnsi="Times New Roman" w:cs="Times New Roman"/>
          <w:bCs/>
          <w:sz w:val="24"/>
        </w:rPr>
        <w:lastRenderedPageBreak/>
        <w:t>третьими сторонами, не должны быть использованы или представлены без ясного письменного разрешения первоисточника. Информация, полученная из конфиденциальных источников, такая как оценивание рукописей или предоставление грантов, не должна использоваться без четкого письменного разрешения Авторов работы, имеющей отношение к конфиденциальным источникам.</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4.6. Авторство публикации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4.6.1 Авторами публикации могут выступать только лица, которые внесли существенный вклад в формирование замысла работы, разработку, исполнение или интерпретацию представленного исследования. Все те, кто внес существенный вклад, должны быть обозначены как Соавторы. </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4.6.2. Автор должен удостовериться, что все участники, внесшие существенный вклад в исследование, представлены как Соавторы и не приведены в качестве Соавторов те, кто не участвовал в исследовании; что все Соавторы видели и одобрили окончательную версию работы и согласились с представлением ее к публикации.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4.8. Политика раскрытия и конфликты интересов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4.8.1. Все Авторы обязаны раскрывать в своих рукописях финансовые или другие существующие конфликты интересов, которые могут быть восприняты как оказавшие влияние на представленные в работе результаты и/или выводы.</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4.8.2. Примеры потенциальных конфликтов интересов, обязательно подлежащих раскрытию, включают: работу по найму, консультирование, наличие акционерной собственности, получение гонораров, предоставление экспертных заключений, патентная заявка или регистрация патента, гранты и другое финансовое обеспечение. Потенциальные конфликты интересов должны быть раскрыты как можно раньше.</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4.9. Существенные ошибки в опубликованных работах</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В случае обнаружения существенных ошибок или неточностей в опубликованной работе Автор должен сообщить об этом в редакцию </w:t>
      </w:r>
      <w:r>
        <w:rPr>
          <w:rFonts w:ascii="Times New Roman" w:hAnsi="Times New Roman" w:cs="Times New Roman"/>
          <w:bCs/>
          <w:sz w:val="24"/>
        </w:rPr>
        <w:t>периодического издания</w:t>
      </w:r>
      <w:r w:rsidRPr="00F56D15">
        <w:rPr>
          <w:rFonts w:ascii="Times New Roman" w:hAnsi="Times New Roman" w:cs="Times New Roman"/>
          <w:bCs/>
          <w:sz w:val="24"/>
        </w:rPr>
        <w:t xml:space="preserve"> «</w:t>
      </w:r>
      <w:r>
        <w:rPr>
          <w:rFonts w:ascii="Times New Roman" w:hAnsi="Times New Roman" w:cs="Times New Roman"/>
          <w:bCs/>
          <w:sz w:val="24"/>
        </w:rPr>
        <w:t>Землетрясения Северной Евразии</w:t>
      </w:r>
      <w:r w:rsidRPr="00F56D15">
        <w:rPr>
          <w:rFonts w:ascii="Times New Roman" w:hAnsi="Times New Roman" w:cs="Times New Roman"/>
          <w:bCs/>
          <w:sz w:val="24"/>
        </w:rPr>
        <w:t xml:space="preserve">» и взаимодействовать с </w:t>
      </w:r>
      <w:proofErr w:type="spellStart"/>
      <w:r w:rsidRPr="00F56D15">
        <w:rPr>
          <w:rFonts w:ascii="Times New Roman" w:hAnsi="Times New Roman" w:cs="Times New Roman"/>
          <w:bCs/>
          <w:sz w:val="24"/>
        </w:rPr>
        <w:t>уполономоченными</w:t>
      </w:r>
      <w:proofErr w:type="spellEnd"/>
      <w:r w:rsidRPr="00F56D15">
        <w:rPr>
          <w:rFonts w:ascii="Times New Roman" w:hAnsi="Times New Roman" w:cs="Times New Roman"/>
          <w:bCs/>
          <w:sz w:val="24"/>
        </w:rPr>
        <w:t xml:space="preserve"> лицами с целью скорейшего изъятия публикации или исправления ошибок. Если редакция или издательство  получили сведения от третьей стороны о том, что публикация содержит существенные ошибки, Автор обязан изъять работу или исправить ошибки в максимально короткие сроки.</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5. Обязанности Издательства</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5.1. Издатель должен следовать принципам и процедурам, способствующим исполнению этических обязанностей Авторами, Редакторами и Рецензентами </w:t>
      </w:r>
      <w:r>
        <w:rPr>
          <w:rFonts w:ascii="Times New Roman" w:hAnsi="Times New Roman" w:cs="Times New Roman"/>
          <w:bCs/>
          <w:sz w:val="24"/>
        </w:rPr>
        <w:t>периодического издания</w:t>
      </w:r>
      <w:r w:rsidRPr="00F56D15">
        <w:rPr>
          <w:rFonts w:ascii="Times New Roman" w:hAnsi="Times New Roman" w:cs="Times New Roman"/>
          <w:bCs/>
          <w:sz w:val="24"/>
        </w:rPr>
        <w:t xml:space="preserve"> «</w:t>
      </w:r>
      <w:r>
        <w:rPr>
          <w:rFonts w:ascii="Times New Roman" w:hAnsi="Times New Roman" w:cs="Times New Roman"/>
          <w:bCs/>
          <w:sz w:val="24"/>
        </w:rPr>
        <w:t>Землетрясения Северной Евразии</w:t>
      </w:r>
      <w:r w:rsidRPr="00F56D15">
        <w:rPr>
          <w:rFonts w:ascii="Times New Roman" w:hAnsi="Times New Roman" w:cs="Times New Roman"/>
          <w:bCs/>
          <w:sz w:val="24"/>
        </w:rPr>
        <w:t xml:space="preserve">» в соответствии с данными требованиями. Издатель </w:t>
      </w:r>
      <w:r w:rsidRPr="00F56D15">
        <w:rPr>
          <w:rFonts w:ascii="Times New Roman" w:hAnsi="Times New Roman" w:cs="Times New Roman"/>
          <w:bCs/>
          <w:sz w:val="24"/>
        </w:rPr>
        <w:lastRenderedPageBreak/>
        <w:t>должен быть уверен, что потенциальная прибыль от размещения рекламы не повлияла на решения Редакторов.</w:t>
      </w:r>
    </w:p>
    <w:p w:rsidR="00F56D15" w:rsidRPr="00F56D15" w:rsidRDefault="00F56D15" w:rsidP="00F56D15">
      <w:pPr>
        <w:spacing w:after="0" w:line="360" w:lineRule="auto"/>
        <w:jc w:val="both"/>
        <w:rPr>
          <w:rFonts w:ascii="Times New Roman" w:hAnsi="Times New Roman" w:cs="Times New Roman"/>
          <w:bCs/>
          <w:sz w:val="24"/>
        </w:rPr>
      </w:pPr>
      <w:r w:rsidRPr="00F56D15">
        <w:rPr>
          <w:rFonts w:ascii="Times New Roman" w:hAnsi="Times New Roman" w:cs="Times New Roman"/>
          <w:bCs/>
          <w:sz w:val="24"/>
        </w:rPr>
        <w:t xml:space="preserve">5.2. Издательство должно оказывать поддержку Редакторам </w:t>
      </w:r>
      <w:r>
        <w:rPr>
          <w:rFonts w:ascii="Times New Roman" w:hAnsi="Times New Roman" w:cs="Times New Roman"/>
          <w:bCs/>
          <w:sz w:val="24"/>
        </w:rPr>
        <w:t>периодического издания</w:t>
      </w:r>
      <w:r w:rsidRPr="00F56D15">
        <w:rPr>
          <w:rFonts w:ascii="Times New Roman" w:hAnsi="Times New Roman" w:cs="Times New Roman"/>
          <w:bCs/>
          <w:sz w:val="24"/>
        </w:rPr>
        <w:t xml:space="preserve"> «</w:t>
      </w:r>
      <w:r>
        <w:rPr>
          <w:rFonts w:ascii="Times New Roman" w:hAnsi="Times New Roman" w:cs="Times New Roman"/>
          <w:bCs/>
          <w:sz w:val="24"/>
        </w:rPr>
        <w:t>Землетрясения Северной Евразии</w:t>
      </w:r>
      <w:r w:rsidRPr="00F56D15">
        <w:rPr>
          <w:rFonts w:ascii="Times New Roman" w:hAnsi="Times New Roman" w:cs="Times New Roman"/>
          <w:bCs/>
          <w:sz w:val="24"/>
        </w:rPr>
        <w:t>» в рассмотрении претензий к этическим аспектам публикуемых материалов и помогать взаимодействовать с другими журналами и/или Издательствами.</w:t>
      </w:r>
    </w:p>
    <w:p w:rsidR="0058489C" w:rsidRPr="00F56D15" w:rsidRDefault="00F56D15" w:rsidP="00F56D15">
      <w:pPr>
        <w:spacing w:after="0" w:line="360" w:lineRule="auto"/>
        <w:jc w:val="both"/>
        <w:rPr>
          <w:rFonts w:ascii="Times New Roman" w:hAnsi="Times New Roman" w:cs="Times New Roman"/>
          <w:sz w:val="24"/>
        </w:rPr>
      </w:pPr>
      <w:r w:rsidRPr="00F56D15">
        <w:rPr>
          <w:rFonts w:ascii="Times New Roman" w:hAnsi="Times New Roman" w:cs="Times New Roman"/>
          <w:bCs/>
          <w:sz w:val="24"/>
        </w:rPr>
        <w:t>5.3. Издатель должен способствовать надлежащей практике проведения исследований и внедрять отраслевые стандарты в целях совершенствования этических рекомендаций, процедур изъятия и исправления ошибок.</w:t>
      </w:r>
    </w:p>
    <w:sectPr w:rsidR="0058489C" w:rsidRPr="00F56D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6835"/>
    <w:multiLevelType w:val="multilevel"/>
    <w:tmpl w:val="F010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92100"/>
    <w:multiLevelType w:val="multilevel"/>
    <w:tmpl w:val="5F721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766C09"/>
    <w:multiLevelType w:val="multilevel"/>
    <w:tmpl w:val="ABAED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15853"/>
    <w:multiLevelType w:val="multilevel"/>
    <w:tmpl w:val="803C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C76164"/>
    <w:multiLevelType w:val="multilevel"/>
    <w:tmpl w:val="F94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375B8"/>
    <w:multiLevelType w:val="multilevel"/>
    <w:tmpl w:val="BEFA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76419"/>
    <w:multiLevelType w:val="multilevel"/>
    <w:tmpl w:val="B336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B1F2B"/>
    <w:multiLevelType w:val="multilevel"/>
    <w:tmpl w:val="E41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382D3E"/>
    <w:multiLevelType w:val="multilevel"/>
    <w:tmpl w:val="CB4A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C4906"/>
    <w:multiLevelType w:val="multilevel"/>
    <w:tmpl w:val="6B4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6E097A"/>
    <w:multiLevelType w:val="multilevel"/>
    <w:tmpl w:val="7166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225390"/>
    <w:multiLevelType w:val="multilevel"/>
    <w:tmpl w:val="23EEB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277CD0"/>
    <w:multiLevelType w:val="multilevel"/>
    <w:tmpl w:val="0034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1078AA"/>
    <w:multiLevelType w:val="multilevel"/>
    <w:tmpl w:val="B59A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E90648"/>
    <w:multiLevelType w:val="multilevel"/>
    <w:tmpl w:val="4AC4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F422A9"/>
    <w:multiLevelType w:val="multilevel"/>
    <w:tmpl w:val="E2F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510617"/>
    <w:multiLevelType w:val="multilevel"/>
    <w:tmpl w:val="94C4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AA49A8"/>
    <w:multiLevelType w:val="multilevel"/>
    <w:tmpl w:val="E8C0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6"/>
  </w:num>
  <w:num w:numId="4">
    <w:abstractNumId w:val="2"/>
  </w:num>
  <w:num w:numId="5">
    <w:abstractNumId w:val="13"/>
  </w:num>
  <w:num w:numId="6">
    <w:abstractNumId w:val="14"/>
  </w:num>
  <w:num w:numId="7">
    <w:abstractNumId w:val="3"/>
  </w:num>
  <w:num w:numId="8">
    <w:abstractNumId w:val="4"/>
  </w:num>
  <w:num w:numId="9">
    <w:abstractNumId w:val="15"/>
  </w:num>
  <w:num w:numId="10">
    <w:abstractNumId w:val="10"/>
  </w:num>
  <w:num w:numId="11">
    <w:abstractNumId w:val="9"/>
  </w:num>
  <w:num w:numId="12">
    <w:abstractNumId w:val="12"/>
  </w:num>
  <w:num w:numId="13">
    <w:abstractNumId w:val="11"/>
  </w:num>
  <w:num w:numId="14">
    <w:abstractNumId w:val="6"/>
  </w:num>
  <w:num w:numId="15">
    <w:abstractNumId w:val="0"/>
  </w:num>
  <w:num w:numId="16">
    <w:abstractNumId w:val="17"/>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4C"/>
    <w:rsid w:val="000638CA"/>
    <w:rsid w:val="00071D4C"/>
    <w:rsid w:val="002046EF"/>
    <w:rsid w:val="0058489C"/>
    <w:rsid w:val="008A29EB"/>
    <w:rsid w:val="00F5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D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1013">
      <w:bodyDiv w:val="1"/>
      <w:marLeft w:val="0"/>
      <w:marRight w:val="0"/>
      <w:marTop w:val="0"/>
      <w:marBottom w:val="0"/>
      <w:divBdr>
        <w:top w:val="none" w:sz="0" w:space="0" w:color="auto"/>
        <w:left w:val="none" w:sz="0" w:space="0" w:color="auto"/>
        <w:bottom w:val="none" w:sz="0" w:space="0" w:color="auto"/>
        <w:right w:val="none" w:sz="0" w:space="0" w:color="auto"/>
      </w:divBdr>
      <w:divsChild>
        <w:div w:id="893927882">
          <w:marLeft w:val="0"/>
          <w:marRight w:val="0"/>
          <w:marTop w:val="0"/>
          <w:marBottom w:val="0"/>
          <w:divBdr>
            <w:top w:val="none" w:sz="0" w:space="0" w:color="auto"/>
            <w:left w:val="none" w:sz="0" w:space="0" w:color="auto"/>
            <w:bottom w:val="none" w:sz="0" w:space="0" w:color="auto"/>
            <w:right w:val="none" w:sz="0" w:space="0" w:color="auto"/>
          </w:divBdr>
          <w:divsChild>
            <w:div w:id="313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75791">
      <w:bodyDiv w:val="1"/>
      <w:marLeft w:val="0"/>
      <w:marRight w:val="0"/>
      <w:marTop w:val="0"/>
      <w:marBottom w:val="0"/>
      <w:divBdr>
        <w:top w:val="none" w:sz="0" w:space="0" w:color="auto"/>
        <w:left w:val="none" w:sz="0" w:space="0" w:color="auto"/>
        <w:bottom w:val="none" w:sz="0" w:space="0" w:color="auto"/>
        <w:right w:val="none" w:sz="0" w:space="0" w:color="auto"/>
      </w:divBdr>
    </w:div>
    <w:div w:id="703943872">
      <w:bodyDiv w:val="1"/>
      <w:marLeft w:val="0"/>
      <w:marRight w:val="0"/>
      <w:marTop w:val="0"/>
      <w:marBottom w:val="0"/>
      <w:divBdr>
        <w:top w:val="none" w:sz="0" w:space="0" w:color="auto"/>
        <w:left w:val="none" w:sz="0" w:space="0" w:color="auto"/>
        <w:bottom w:val="none" w:sz="0" w:space="0" w:color="auto"/>
        <w:right w:val="none" w:sz="0" w:space="0" w:color="auto"/>
      </w:divBdr>
    </w:div>
    <w:div w:id="923491548">
      <w:bodyDiv w:val="1"/>
      <w:marLeft w:val="0"/>
      <w:marRight w:val="0"/>
      <w:marTop w:val="0"/>
      <w:marBottom w:val="0"/>
      <w:divBdr>
        <w:top w:val="none" w:sz="0" w:space="0" w:color="auto"/>
        <w:left w:val="none" w:sz="0" w:space="0" w:color="auto"/>
        <w:bottom w:val="none" w:sz="0" w:space="0" w:color="auto"/>
        <w:right w:val="none" w:sz="0" w:space="0" w:color="auto"/>
      </w:divBdr>
      <w:divsChild>
        <w:div w:id="1927878305">
          <w:marLeft w:val="0"/>
          <w:marRight w:val="0"/>
          <w:marTop w:val="0"/>
          <w:marBottom w:val="0"/>
          <w:divBdr>
            <w:top w:val="none" w:sz="0" w:space="0" w:color="auto"/>
            <w:left w:val="none" w:sz="0" w:space="0" w:color="auto"/>
            <w:bottom w:val="none" w:sz="0" w:space="0" w:color="auto"/>
            <w:right w:val="none" w:sz="0" w:space="0" w:color="auto"/>
          </w:divBdr>
          <w:divsChild>
            <w:div w:id="15437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20316">
      <w:bodyDiv w:val="1"/>
      <w:marLeft w:val="0"/>
      <w:marRight w:val="0"/>
      <w:marTop w:val="0"/>
      <w:marBottom w:val="0"/>
      <w:divBdr>
        <w:top w:val="none" w:sz="0" w:space="0" w:color="auto"/>
        <w:left w:val="none" w:sz="0" w:space="0" w:color="auto"/>
        <w:bottom w:val="none" w:sz="0" w:space="0" w:color="auto"/>
        <w:right w:val="none" w:sz="0" w:space="0" w:color="auto"/>
      </w:divBdr>
    </w:div>
    <w:div w:id="180056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ethics.org/" TargetMode="External"/><Relationship Id="rId3" Type="http://schemas.microsoft.com/office/2007/relationships/stylesWithEffects" Target="stylesWithEffects.xml"/><Relationship Id="rId7" Type="http://schemas.openxmlformats.org/officeDocument/2006/relationships/hyperlink" Target="http://publicationethi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ethics.org/resourc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1823</Words>
  <Characters>10397</Characters>
  <Application>Microsoft Office Word</Application>
  <DocSecurity>0</DocSecurity>
  <Lines>86</Lines>
  <Paragraphs>24</Paragraphs>
  <ScaleCrop>false</ScaleCrop>
  <Company/>
  <LinksUpToDate>false</LinksUpToDate>
  <CharactersWithSpaces>12196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Алекей</dc:creator>
  <cp:keywords/>
  <dc:description/>
  <cp:lastModifiedBy>Морозов Алекей</cp:lastModifiedBy>
  <cp:revision>5</cp:revision>
  <dcterms:created xsi:type="dcterms:W3CDTF">2019-01-18T08:44:00Z</dcterms:created>
  <dcterms:modified xsi:type="dcterms:W3CDTF">2019-02-05T06:15:00Z</dcterms:modified>
</cp:coreProperties>
</file>